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A3" w:rsidRDefault="00823EDB" w:rsidP="00F662A3">
      <w:pPr>
        <w:jc w:val="both"/>
        <w:rPr>
          <w:rFonts w:ascii="Fira Sans" w:hAnsi="Fira Sans"/>
          <w:b/>
          <w:color w:val="1F3864" w:themeColor="accent5" w:themeShade="80"/>
        </w:rPr>
      </w:pPr>
      <w:r w:rsidRPr="00823EDB">
        <w:rPr>
          <w:rFonts w:ascii="Fira Sans" w:hAnsi="Fira Sans"/>
          <w:b/>
          <w:color w:val="1F3864" w:themeColor="accent5" w:themeShade="80"/>
        </w:rPr>
        <w:t>Badanie aktywności ekonomicznej ludności</w:t>
      </w:r>
      <w:r>
        <w:rPr>
          <w:rFonts w:ascii="Fira Sans" w:hAnsi="Fira Sans"/>
          <w:b/>
          <w:color w:val="1F3864" w:themeColor="accent5" w:themeShade="80"/>
        </w:rPr>
        <w:t xml:space="preserve"> </w:t>
      </w:r>
    </w:p>
    <w:p w:rsidR="00823EDB" w:rsidRDefault="00F662A3" w:rsidP="00F662A3">
      <w:pPr>
        <w:jc w:val="both"/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 xml:space="preserve">Celem Europejskiego Badania Warunków Życia Ludności (EU-SILC) jest pozyskanie aktualnych </w:t>
      </w:r>
      <w:r w:rsidR="00812AA9">
        <w:rPr>
          <w:rFonts w:ascii="Fira Sans" w:hAnsi="Fira Sans"/>
          <w:color w:val="1F3864" w:themeColor="accent5" w:themeShade="80"/>
        </w:rPr>
        <w:br/>
      </w:r>
      <w:r w:rsidRPr="00F662A3">
        <w:rPr>
          <w:rFonts w:ascii="Fira Sans" w:hAnsi="Fira Sans"/>
          <w:color w:val="1F3864" w:themeColor="accent5" w:themeShade="80"/>
        </w:rPr>
        <w:t>i porównywalnych na poziomie krajów Unii Europejskiej danych dotyczących dochodów, ubóstwa, wykluczenia społecznego i innych aspektów warunków życia. Gospodarstwa domowe, poprzez udział w badaniu panelowym przez kolejne 4 lata, umożliwiają uzyskanie pełniejszych danych o ich sytuacji, z uwzględnieniem zmian, jakie zaszły w tym okresie w tej samej grupie wylosowanych gospodarstw domowych</w:t>
      </w:r>
      <w:r>
        <w:rPr>
          <w:rFonts w:ascii="Fira Sans" w:hAnsi="Fira Sans"/>
          <w:color w:val="1F3864" w:themeColor="accent5" w:themeShade="80"/>
        </w:rPr>
        <w:t>.</w:t>
      </w:r>
    </w:p>
    <w:p w:rsidR="00812AA9" w:rsidRPr="00823EDB" w:rsidRDefault="00812AA9" w:rsidP="00F662A3">
      <w:pPr>
        <w:jc w:val="both"/>
        <w:rPr>
          <w:rFonts w:ascii="Fira Sans" w:hAnsi="Fira Sans"/>
          <w:color w:val="1F3864" w:themeColor="accent5" w:themeShade="80"/>
        </w:rPr>
      </w:pPr>
    </w:p>
    <w:p w:rsidR="00823EDB" w:rsidRDefault="00823EDB" w:rsidP="00F662A3">
      <w:pPr>
        <w:rPr>
          <w:rFonts w:ascii="Fira Sans" w:hAnsi="Fira Sans"/>
          <w:b/>
          <w:color w:val="1F3864" w:themeColor="accent5" w:themeShade="80"/>
        </w:rPr>
      </w:pPr>
      <w:r w:rsidRPr="00823EDB">
        <w:rPr>
          <w:rFonts w:ascii="Fira Sans" w:hAnsi="Fira Sans"/>
          <w:b/>
          <w:color w:val="1F3864" w:themeColor="accent5" w:themeShade="80"/>
        </w:rPr>
        <w:t>Termin realizacji badania:</w:t>
      </w:r>
    </w:p>
    <w:p w:rsidR="00F662A3" w:rsidRDefault="00F662A3" w:rsidP="00F662A3">
      <w:pPr>
        <w:jc w:val="both"/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24.04 – 30.06.2023</w:t>
      </w:r>
    </w:p>
    <w:p w:rsidR="00812AA9" w:rsidRPr="00F662A3" w:rsidRDefault="00812AA9" w:rsidP="00F662A3">
      <w:pPr>
        <w:jc w:val="both"/>
        <w:rPr>
          <w:rFonts w:ascii="Fira Sans" w:hAnsi="Fira Sans"/>
          <w:color w:val="1F3864" w:themeColor="accent5" w:themeShade="80"/>
        </w:rPr>
      </w:pPr>
    </w:p>
    <w:p w:rsidR="00823EDB" w:rsidRPr="00823EDB" w:rsidRDefault="00823EDB" w:rsidP="00F662A3">
      <w:pPr>
        <w:rPr>
          <w:rFonts w:ascii="Fira Sans" w:hAnsi="Fira Sans"/>
          <w:b/>
          <w:color w:val="1F3864" w:themeColor="accent5" w:themeShade="80"/>
        </w:rPr>
      </w:pPr>
      <w:r w:rsidRPr="00823EDB">
        <w:rPr>
          <w:rFonts w:ascii="Fira Sans" w:hAnsi="Fira Sans"/>
          <w:b/>
          <w:color w:val="1F3864" w:themeColor="accent5" w:themeShade="80"/>
        </w:rPr>
        <w:t>Metoda realizacji badania: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wywiad bezpośredni realizowany przez ankietera statystycznego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wywiad telefoniczny realizowany przez ankietera statystycznego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samospis internetowy (pilotaż w 4 województwach)</w:t>
      </w:r>
    </w:p>
    <w:p w:rsidR="00812AA9" w:rsidRDefault="00812AA9" w:rsidP="00F662A3">
      <w:pPr>
        <w:rPr>
          <w:rFonts w:ascii="Fira Sans" w:hAnsi="Fira Sans"/>
          <w:b/>
          <w:color w:val="1F3864" w:themeColor="accent5" w:themeShade="80"/>
        </w:rPr>
      </w:pPr>
    </w:p>
    <w:p w:rsidR="00823EDB" w:rsidRPr="00823EDB" w:rsidRDefault="00823EDB" w:rsidP="00F662A3">
      <w:pPr>
        <w:rPr>
          <w:rFonts w:ascii="Fira Sans" w:hAnsi="Fira Sans"/>
          <w:b/>
          <w:color w:val="1F3864" w:themeColor="accent5" w:themeShade="80"/>
        </w:rPr>
      </w:pPr>
      <w:r w:rsidRPr="00823EDB">
        <w:rPr>
          <w:rFonts w:ascii="Fira Sans" w:hAnsi="Fira Sans"/>
          <w:b/>
          <w:color w:val="1F3864" w:themeColor="accent5" w:themeShade="80"/>
        </w:rPr>
        <w:t>Zakres zbieranych informacji:</w:t>
      </w:r>
    </w:p>
    <w:p w:rsidR="00F662A3" w:rsidRPr="00F662A3" w:rsidRDefault="00F662A3" w:rsidP="00F662A3">
      <w:pPr>
        <w:jc w:val="both"/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 xml:space="preserve">Głównym celem Europejskiego Badania Warunków Życia Ludności (EU-SILC) jest dostarczenie porównywalnych dla krajów Unii Europejskiej informacji dotyczących warunków życia ludności, </w:t>
      </w:r>
      <w:r w:rsidR="00812AA9">
        <w:rPr>
          <w:rFonts w:ascii="Fira Sans" w:hAnsi="Fira Sans"/>
          <w:color w:val="1F3864" w:themeColor="accent5" w:themeShade="80"/>
        </w:rPr>
        <w:br/>
      </w:r>
      <w:bookmarkStart w:id="0" w:name="_GoBack"/>
      <w:bookmarkEnd w:id="0"/>
      <w:r w:rsidRPr="00F662A3">
        <w:rPr>
          <w:rFonts w:ascii="Fira Sans" w:hAnsi="Fira Sans"/>
          <w:color w:val="1F3864" w:themeColor="accent5" w:themeShade="80"/>
        </w:rPr>
        <w:t xml:space="preserve">w tym danych o: </w:t>
      </w:r>
    </w:p>
    <w:p w:rsid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warunkach mieszkaniowych;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poziomie i źródłach dochodów;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sytuacji materialnej;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stopniu zaspokojenia podstawowych potrzeb;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stanie zdrowia;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uczestnictwie w procesie edukacji oraz opiece formalnej nad dziećmi;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aktywności ekonomicznej na rynku pracy;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cechach demograficznych respondentów.</w:t>
      </w:r>
    </w:p>
    <w:p w:rsidR="00F662A3" w:rsidRPr="00F662A3" w:rsidRDefault="00F662A3" w:rsidP="00F662A3">
      <w:pPr>
        <w:jc w:val="both"/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 xml:space="preserve">a w 2023 roku dodatkowo: </w:t>
      </w:r>
    </w:p>
    <w:p w:rsid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warunki mieszkaniowe z uwzględnieniem zmiennych dotyczących trudności mieszkaniowych osób w wieku 16 lat i więcej oraz pytań odnoszących się do efektywności energetycznej budynków, w których mieszkają gospodarstwa domowe;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aktywność na rynku pracy;</w:t>
      </w:r>
    </w:p>
    <w:p w:rsidR="00F662A3" w:rsidRPr="00F662A3" w:rsidRDefault="00F662A3" w:rsidP="00F662A3">
      <w:pPr>
        <w:pStyle w:val="Akapitzlist"/>
        <w:numPr>
          <w:ilvl w:val="0"/>
          <w:numId w:val="23"/>
        </w:numPr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międzypokoleniowe dziedziczenie niekorzystnych sytuacji życiowych.</w:t>
      </w:r>
    </w:p>
    <w:p w:rsidR="00812AA9" w:rsidRDefault="00812AA9" w:rsidP="00F662A3">
      <w:pPr>
        <w:rPr>
          <w:rFonts w:ascii="Fira Sans" w:hAnsi="Fira Sans"/>
          <w:b/>
          <w:color w:val="1F3864" w:themeColor="accent5" w:themeShade="80"/>
        </w:rPr>
      </w:pPr>
    </w:p>
    <w:p w:rsidR="00823EDB" w:rsidRPr="00C14885" w:rsidRDefault="00823EDB" w:rsidP="00F662A3">
      <w:pPr>
        <w:rPr>
          <w:rFonts w:ascii="Fira Sans" w:hAnsi="Fira Sans"/>
          <w:b/>
          <w:color w:val="1F3864" w:themeColor="accent5" w:themeShade="80"/>
        </w:rPr>
      </w:pPr>
      <w:r w:rsidRPr="00C14885">
        <w:rPr>
          <w:rFonts w:ascii="Fira Sans" w:hAnsi="Fira Sans"/>
          <w:b/>
          <w:color w:val="1F3864" w:themeColor="accent5" w:themeShade="80"/>
        </w:rPr>
        <w:t>Co się dzieje z odpowiedziami respondenta?</w:t>
      </w:r>
    </w:p>
    <w:p w:rsidR="00823EDB" w:rsidRPr="00C14885" w:rsidRDefault="00823EDB" w:rsidP="00F662A3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 xml:space="preserve">Do danych jednostkowych uzyskanych od respondenta mają dostęp jedynie pracownicy statystyki publicznej, wyłącznie w celu dokonania zestawień, opracowań i analiz. </w:t>
      </w:r>
    </w:p>
    <w:p w:rsidR="00823EDB" w:rsidRPr="00C14885" w:rsidRDefault="00823EDB" w:rsidP="00F662A3">
      <w:pPr>
        <w:rPr>
          <w:rFonts w:ascii="Fira Sans" w:hAnsi="Fira Sans"/>
          <w:color w:val="1F3864" w:themeColor="accent5" w:themeShade="80"/>
        </w:rPr>
      </w:pPr>
    </w:p>
    <w:p w:rsidR="00823EDB" w:rsidRDefault="00823EDB" w:rsidP="00F662A3">
      <w:pPr>
        <w:rPr>
          <w:rFonts w:ascii="Fira Sans" w:hAnsi="Fira Sans"/>
          <w:b/>
          <w:bCs/>
          <w:color w:val="1F3864" w:themeColor="accent5" w:themeShade="80"/>
        </w:rPr>
      </w:pPr>
      <w:r>
        <w:rPr>
          <w:rFonts w:ascii="Fira Sans" w:hAnsi="Fira Sans"/>
          <w:b/>
          <w:bCs/>
          <w:color w:val="1F3864" w:themeColor="accent5" w:themeShade="80"/>
        </w:rPr>
        <w:t>Gdzie sprawdzić tożsamość ankietera?</w:t>
      </w:r>
    </w:p>
    <w:p w:rsidR="00823EDB" w:rsidRPr="00861775" w:rsidRDefault="00823EDB" w:rsidP="00F662A3">
      <w:pPr>
        <w:numPr>
          <w:ilvl w:val="0"/>
          <w:numId w:val="13"/>
        </w:numPr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>
        <w:rPr>
          <w:rFonts w:ascii="Fira Sans" w:eastAsia="Times New Roman" w:hAnsi="Fira Sans" w:cs="Times New Roman"/>
          <w:color w:val="1F3864" w:themeColor="accent5" w:themeShade="80"/>
          <w:lang w:eastAsia="pl-PL"/>
        </w:rPr>
        <w:t>w</w:t>
      </w: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 xml:space="preserve"> Urzędzie Statystycznym w Poznaniu pod numerami: 61 27 98 302 lub 61 27 98 356,</w:t>
      </w:r>
    </w:p>
    <w:p w:rsidR="00823EDB" w:rsidRPr="00861775" w:rsidRDefault="00823EDB" w:rsidP="00F662A3">
      <w:pPr>
        <w:numPr>
          <w:ilvl w:val="0"/>
          <w:numId w:val="13"/>
        </w:numPr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>
        <w:rPr>
          <w:rFonts w:ascii="Fira Sans" w:eastAsia="Times New Roman" w:hAnsi="Fira Sans" w:cs="Times New Roman"/>
          <w:color w:val="1F3864" w:themeColor="accent5" w:themeShade="80"/>
          <w:lang w:eastAsia="pl-PL"/>
        </w:rPr>
        <w:t>d</w:t>
      </w: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zwonią na infolinię statystyczną 22 279 99 99 kanał 7 (w dni robocze w godz. 8-15),</w:t>
      </w:r>
    </w:p>
    <w:p w:rsidR="00823EDB" w:rsidRDefault="00823EDB" w:rsidP="00F662A3">
      <w:pPr>
        <w:numPr>
          <w:ilvl w:val="0"/>
          <w:numId w:val="13"/>
        </w:numPr>
        <w:rPr>
          <w:rFonts w:ascii="Fira Sans" w:hAnsi="Fira Sans"/>
          <w:color w:val="1F3864" w:themeColor="accent5" w:themeShade="80"/>
        </w:rPr>
      </w:pP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na stronie</w:t>
      </w:r>
      <w:r>
        <w:rPr>
          <w:rFonts w:ascii="Fira Sans" w:hAnsi="Fira Sans"/>
          <w:color w:val="1F3864" w:themeColor="accent5" w:themeShade="80"/>
        </w:rPr>
        <w:t xml:space="preserve"> </w:t>
      </w:r>
      <w:hyperlink r:id="rId5" w:history="1">
        <w:r>
          <w:rPr>
            <w:rStyle w:val="Hipercze"/>
            <w:rFonts w:ascii="Fira Sans" w:hAnsi="Fira Sans"/>
            <w:color w:val="1F3864" w:themeColor="accent5" w:themeShade="80"/>
          </w:rPr>
          <w:t>https://badania-ankietowe.stat.gov.pl/sprawdz-tozsamosc-ankietera</w:t>
        </w:r>
      </w:hyperlink>
      <w:r>
        <w:rPr>
          <w:rFonts w:ascii="Fira Sans" w:hAnsi="Fira Sans"/>
          <w:color w:val="1F3864" w:themeColor="accent5" w:themeShade="80"/>
        </w:rPr>
        <w:t xml:space="preserve"> </w:t>
      </w:r>
    </w:p>
    <w:p w:rsidR="00823EDB" w:rsidRDefault="00823EDB" w:rsidP="00F662A3">
      <w:pPr>
        <w:rPr>
          <w:rFonts w:ascii="Fira Sans" w:hAnsi="Fira Sans"/>
          <w:b/>
          <w:bCs/>
          <w:color w:val="1F3864" w:themeColor="accent5" w:themeShade="80"/>
        </w:rPr>
      </w:pPr>
    </w:p>
    <w:p w:rsidR="00823EDB" w:rsidRPr="00823EDB" w:rsidRDefault="00823EDB" w:rsidP="00F662A3">
      <w:pPr>
        <w:rPr>
          <w:rFonts w:ascii="Fira Sans" w:hAnsi="Fira Sans"/>
          <w:b/>
          <w:bCs/>
          <w:color w:val="1F3864" w:themeColor="accent5" w:themeShade="80"/>
        </w:rPr>
      </w:pPr>
      <w:r w:rsidRPr="00823EDB">
        <w:rPr>
          <w:rFonts w:ascii="Fira Sans" w:hAnsi="Fira Sans"/>
          <w:b/>
          <w:bCs/>
          <w:color w:val="1F3864" w:themeColor="accent5" w:themeShade="80"/>
        </w:rPr>
        <w:t>Dlaczego warto wziąć udział w tym badaniu ankietowym?</w:t>
      </w:r>
    </w:p>
    <w:p w:rsidR="00823EDB" w:rsidRDefault="00F662A3" w:rsidP="00812AA9">
      <w:pPr>
        <w:jc w:val="both"/>
        <w:rPr>
          <w:rFonts w:ascii="Fira Sans" w:hAnsi="Fira Sans"/>
          <w:color w:val="1F3864" w:themeColor="accent5" w:themeShade="80"/>
        </w:rPr>
      </w:pPr>
      <w:r w:rsidRPr="00F662A3">
        <w:rPr>
          <w:rFonts w:ascii="Fira Sans" w:hAnsi="Fira Sans"/>
          <w:color w:val="1F3864" w:themeColor="accent5" w:themeShade="80"/>
        </w:rPr>
        <w:t>Uzyskane od respondentów informacje pozwolą na ocenę warunków życia gospodarstw domowych w Polsce i porównanie ich z sytuacją w innych krajach Unii Europejskiej. Jest to możliwe ponieważ badanie EU-SILC realizowane jest na terenie całej Wspólnoty według jednakowej metodologii.</w:t>
      </w:r>
    </w:p>
    <w:p w:rsidR="00F662A3" w:rsidRDefault="00F662A3" w:rsidP="00F662A3">
      <w:pPr>
        <w:rPr>
          <w:rFonts w:ascii="Fira Sans" w:hAnsi="Fira Sans"/>
          <w:color w:val="1F3864" w:themeColor="accent5" w:themeShade="80"/>
        </w:rPr>
      </w:pPr>
    </w:p>
    <w:p w:rsidR="00812AA9" w:rsidRPr="00823EDB" w:rsidRDefault="00812AA9" w:rsidP="00F662A3">
      <w:pPr>
        <w:rPr>
          <w:rFonts w:ascii="Fira Sans" w:hAnsi="Fira Sans"/>
          <w:color w:val="1F3864" w:themeColor="accent5" w:themeShade="80"/>
        </w:rPr>
      </w:pPr>
    </w:p>
    <w:p w:rsidR="00823EDB" w:rsidRPr="007C585D" w:rsidRDefault="00823EDB" w:rsidP="00823EDB">
      <w:pPr>
        <w:shd w:val="clear" w:color="auto" w:fill="002060"/>
        <w:jc w:val="center"/>
        <w:rPr>
          <w:rFonts w:ascii="Fira Sans" w:hAnsi="Fira Sans"/>
          <w:color w:val="FFFFFF" w:themeColor="background1"/>
        </w:rPr>
      </w:pPr>
      <w:r w:rsidRPr="007C585D">
        <w:rPr>
          <w:rFonts w:ascii="Fira Sans" w:hAnsi="Fira Sans"/>
          <w:b/>
          <w:color w:val="FFFFFF" w:themeColor="background1"/>
        </w:rPr>
        <w:t>Zapraszamy na nowy portal dedykowany badaniom ankietowym</w:t>
      </w:r>
      <w:r>
        <w:rPr>
          <w:rFonts w:ascii="Fira Sans" w:hAnsi="Fira Sans"/>
          <w:b/>
          <w:color w:val="FFFFFF" w:themeColor="background1"/>
        </w:rPr>
        <w:t xml:space="preserve"> </w:t>
      </w:r>
      <w:r>
        <w:rPr>
          <w:rFonts w:ascii="Fira Sans" w:hAnsi="Fira Sans"/>
          <w:b/>
          <w:color w:val="FFFFFF" w:themeColor="background1"/>
        </w:rPr>
        <w:br/>
      </w:r>
      <w:r w:rsidRPr="007C585D">
        <w:rPr>
          <w:rFonts w:ascii="Fira Sans" w:hAnsi="Fira Sans"/>
          <w:color w:val="FFFFFF" w:themeColor="background1"/>
        </w:rPr>
        <w:t>https://badania-ankietowe.stat.gov.pl/</w:t>
      </w:r>
    </w:p>
    <w:p w:rsidR="00823EDB" w:rsidRDefault="00823EDB" w:rsidP="00823EDB">
      <w:pPr>
        <w:rPr>
          <w:rFonts w:ascii="Fira Sans" w:hAnsi="Fira Sans"/>
          <w:color w:val="1F3864" w:themeColor="accent5" w:themeShade="80"/>
        </w:rPr>
      </w:pPr>
    </w:p>
    <w:p w:rsidR="00823EDB" w:rsidRPr="00C14885" w:rsidRDefault="00823EDB">
      <w:pPr>
        <w:rPr>
          <w:rFonts w:ascii="Fira Sans" w:hAnsi="Fira Sans"/>
          <w:color w:val="1F3864" w:themeColor="accent5" w:themeShade="80"/>
        </w:rPr>
      </w:pPr>
    </w:p>
    <w:sectPr w:rsidR="00823EDB" w:rsidRPr="00C14885" w:rsidSect="007C585D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63F"/>
    <w:multiLevelType w:val="hybridMultilevel"/>
    <w:tmpl w:val="84981EA2"/>
    <w:lvl w:ilvl="0" w:tplc="86A0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4A5"/>
    <w:multiLevelType w:val="multilevel"/>
    <w:tmpl w:val="4550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77EAC"/>
    <w:multiLevelType w:val="multilevel"/>
    <w:tmpl w:val="C03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27D43"/>
    <w:multiLevelType w:val="multilevel"/>
    <w:tmpl w:val="84C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3C8"/>
    <w:multiLevelType w:val="multilevel"/>
    <w:tmpl w:val="7FA8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91D5B"/>
    <w:multiLevelType w:val="multilevel"/>
    <w:tmpl w:val="B194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873B7"/>
    <w:multiLevelType w:val="multilevel"/>
    <w:tmpl w:val="247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F1527"/>
    <w:multiLevelType w:val="multilevel"/>
    <w:tmpl w:val="42EA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75AD5"/>
    <w:multiLevelType w:val="multilevel"/>
    <w:tmpl w:val="B208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A7048"/>
    <w:multiLevelType w:val="multilevel"/>
    <w:tmpl w:val="97E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74A8B"/>
    <w:multiLevelType w:val="multilevel"/>
    <w:tmpl w:val="0F58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760D4"/>
    <w:multiLevelType w:val="multilevel"/>
    <w:tmpl w:val="00A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3506B"/>
    <w:multiLevelType w:val="multilevel"/>
    <w:tmpl w:val="9EE8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B64FB"/>
    <w:multiLevelType w:val="multilevel"/>
    <w:tmpl w:val="9122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61070"/>
    <w:multiLevelType w:val="multilevel"/>
    <w:tmpl w:val="74A2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5660E"/>
    <w:multiLevelType w:val="multilevel"/>
    <w:tmpl w:val="D3FA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74BC0"/>
    <w:multiLevelType w:val="multilevel"/>
    <w:tmpl w:val="AEE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0463C0"/>
    <w:multiLevelType w:val="multilevel"/>
    <w:tmpl w:val="342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443F7"/>
    <w:multiLevelType w:val="multilevel"/>
    <w:tmpl w:val="2AF2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57E73"/>
    <w:multiLevelType w:val="hybridMultilevel"/>
    <w:tmpl w:val="AE6C019A"/>
    <w:lvl w:ilvl="0" w:tplc="86A0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000C2"/>
    <w:multiLevelType w:val="multilevel"/>
    <w:tmpl w:val="605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24B4A"/>
    <w:multiLevelType w:val="hybridMultilevel"/>
    <w:tmpl w:val="43B2842A"/>
    <w:lvl w:ilvl="0" w:tplc="6178D324">
      <w:start w:val="1"/>
      <w:numFmt w:val="bullet"/>
      <w:lvlText w:val="˗"/>
      <w:lvlJc w:val="left"/>
      <w:pPr>
        <w:ind w:left="720" w:hanging="360"/>
      </w:pPr>
      <w:rPr>
        <w:rFonts w:ascii="Fira Sans" w:hAnsi="Fira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B0D1B"/>
    <w:multiLevelType w:val="hybridMultilevel"/>
    <w:tmpl w:val="080634E2"/>
    <w:lvl w:ilvl="0" w:tplc="C26C5B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934F6"/>
    <w:multiLevelType w:val="multilevel"/>
    <w:tmpl w:val="F3E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D14079"/>
    <w:multiLevelType w:val="multilevel"/>
    <w:tmpl w:val="2DE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8"/>
  </w:num>
  <w:num w:numId="5">
    <w:abstractNumId w:val="9"/>
  </w:num>
  <w:num w:numId="6">
    <w:abstractNumId w:val="21"/>
  </w:num>
  <w:num w:numId="7">
    <w:abstractNumId w:val="22"/>
  </w:num>
  <w:num w:numId="8">
    <w:abstractNumId w:val="3"/>
  </w:num>
  <w:num w:numId="9">
    <w:abstractNumId w:val="24"/>
  </w:num>
  <w:num w:numId="10">
    <w:abstractNumId w:val="2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0"/>
  </w:num>
  <w:num w:numId="16">
    <w:abstractNumId w:val="17"/>
  </w:num>
  <w:num w:numId="17">
    <w:abstractNumId w:val="14"/>
  </w:num>
  <w:num w:numId="18">
    <w:abstractNumId w:val="13"/>
  </w:num>
  <w:num w:numId="19">
    <w:abstractNumId w:val="1"/>
  </w:num>
  <w:num w:numId="20">
    <w:abstractNumId w:val="15"/>
  </w:num>
  <w:num w:numId="21">
    <w:abstractNumId w:val="5"/>
  </w:num>
  <w:num w:numId="22">
    <w:abstractNumId w:val="7"/>
  </w:num>
  <w:num w:numId="23">
    <w:abstractNumId w:val="19"/>
  </w:num>
  <w:num w:numId="24">
    <w:abstractNumId w:val="23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4D"/>
    <w:rsid w:val="00070330"/>
    <w:rsid w:val="00084264"/>
    <w:rsid w:val="000F2E74"/>
    <w:rsid w:val="00117988"/>
    <w:rsid w:val="0026160E"/>
    <w:rsid w:val="002737CF"/>
    <w:rsid w:val="004331D7"/>
    <w:rsid w:val="00766130"/>
    <w:rsid w:val="00787D45"/>
    <w:rsid w:val="007C585D"/>
    <w:rsid w:val="00812AA9"/>
    <w:rsid w:val="00823EDB"/>
    <w:rsid w:val="009C7689"/>
    <w:rsid w:val="009D05DE"/>
    <w:rsid w:val="00AD23AA"/>
    <w:rsid w:val="00B7754D"/>
    <w:rsid w:val="00C14885"/>
    <w:rsid w:val="00CB6E71"/>
    <w:rsid w:val="00DB32EF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0856-AB8A-4EE8-B714-909BAA96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4D"/>
    <w:pPr>
      <w:spacing w:after="0" w:line="240" w:lineRule="auto"/>
    </w:pPr>
    <w:rPr>
      <w:rFonts w:ascii="Calibri" w:hAnsi="Calibri" w:cs="Calibri"/>
    </w:rPr>
  </w:style>
  <w:style w:type="paragraph" w:styleId="Nagwek5">
    <w:name w:val="heading 5"/>
    <w:basedOn w:val="Normalny"/>
    <w:link w:val="Nagwek5Znak"/>
    <w:uiPriority w:val="9"/>
    <w:qFormat/>
    <w:rsid w:val="00B775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54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7754D"/>
    <w:pPr>
      <w:ind w:left="720"/>
    </w:pPr>
  </w:style>
  <w:style w:type="character" w:customStyle="1" w:styleId="Nagwek5Znak">
    <w:name w:val="Nagłówek 5 Znak"/>
    <w:basedOn w:val="Domylnaczcionkaakapitu"/>
    <w:link w:val="Nagwek5"/>
    <w:uiPriority w:val="9"/>
    <w:rsid w:val="00B77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uitypography-root">
    <w:name w:val="muitypography-root"/>
    <w:basedOn w:val="Normalny"/>
    <w:rsid w:val="00B775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C5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dania-ankietowe.stat.gov.pl/sprawdz-tozsamosc-ankiet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Ancan Magdalena</dc:creator>
  <cp:keywords/>
  <dc:description/>
  <cp:lastModifiedBy>Ancan Magdalena</cp:lastModifiedBy>
  <cp:revision>4</cp:revision>
  <cp:lastPrinted>2023-03-09T07:51:00Z</cp:lastPrinted>
  <dcterms:created xsi:type="dcterms:W3CDTF">2023-03-28T12:02:00Z</dcterms:created>
  <dcterms:modified xsi:type="dcterms:W3CDTF">2023-03-28T12:06:00Z</dcterms:modified>
</cp:coreProperties>
</file>